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0" w:after="200" w:line="540" w:lineRule="exact"/>
      </w:pPr>
      <w:r>
        <w:rPr>
          <w:rFonts w:ascii="宋体" w:hAnsi="宋体" w:eastAsia="宋体" w:cs="宋体"/>
          <w:b/>
          <w:color w:val="000000"/>
          <w:sz w:val="42"/>
        </w:rPr>
        <w:t>石鼓油纸伞</w:t>
        <w:br/>
        <w:t>研学与交流活动服务指南</w:t>
      </w:r>
    </w:p>
    <w:p>
      <w:pPr>
        <w:keepNext w:val="0"/>
        <w:spacing w:after="180" w:before="0"/>
      </w:pPr>
      <w:r>
        <w:rPr>
          <w:rFonts w:ascii="宋体" w:hAnsi="宋体" w:eastAsia="宋体" w:cs="宋体"/>
          <w:b w:val="0"/>
          <w:color w:val="000000"/>
          <w:sz w:val="22"/>
        </w:rPr>
        <w:t>本指南供学校、亲子家庭、文化机构、院校与行业交流团队筹备来访时使用。活动可围绕非遗文化、材料工序与手工体验展开；请先联系协会沟通需求，再确认场地、时间、接待内容与人员安排。</w:t>
      </w:r>
    </w:p>
    <w:p>
      <w:pPr>
        <w:pStyle w:val="Heading1"/>
      </w:pPr>
      <w:r>
        <w:rPr>
          <w:rFonts w:ascii="黑体" w:hAnsi="黑体" w:eastAsia="黑体" w:cs="黑体"/>
          <w:b/>
          <w:color w:val="000000"/>
          <w:sz w:val="28"/>
        </w:rPr>
        <w:t>适合对象与内容</w:t>
      </w:r>
    </w:p>
    <w:p>
      <w:pPr>
        <w:spacing w:after="140"/>
      </w:pPr>
      <w:r>
        <w:rPr>
          <w:rFonts w:ascii="黑体" w:hAnsi="黑体" w:eastAsia="黑体" w:cs="黑体"/>
          <w:b/>
          <w:color w:val="000000"/>
          <w:sz w:val="22"/>
        </w:rPr>
        <w:t xml:space="preserve">学校与亲子团队  </w:t>
      </w:r>
      <w:r>
        <w:rPr>
          <w:rFonts w:ascii="宋体" w:hAnsi="宋体" w:eastAsia="宋体" w:cs="宋体"/>
          <w:b w:val="0"/>
          <w:color w:val="000000"/>
          <w:sz w:val="22"/>
        </w:rPr>
        <w:t>以非遗认识、材料观察和适龄手作体验为重点。未成年人应由组织方安排教师或监护人陪同。</w:t>
      </w:r>
    </w:p>
    <w:p>
      <w:pPr>
        <w:spacing w:after="140"/>
      </w:pPr>
      <w:r>
        <w:rPr>
          <w:rFonts w:ascii="黑体" w:hAnsi="黑体" w:eastAsia="黑体" w:cs="黑体"/>
          <w:b/>
          <w:color w:val="000000"/>
          <w:sz w:val="22"/>
        </w:rPr>
        <w:t xml:space="preserve">院校与文化机构  </w:t>
      </w:r>
      <w:r>
        <w:rPr>
          <w:rFonts w:ascii="宋体" w:hAnsi="宋体" w:eastAsia="宋体" w:cs="宋体"/>
          <w:b w:val="0"/>
          <w:color w:val="000000"/>
          <w:sz w:val="22"/>
        </w:rPr>
        <w:t>可围绕工艺记录、设计交流、课程实践和文化传播提出合作需求。</w:t>
      </w:r>
    </w:p>
    <w:p>
      <w:pPr>
        <w:spacing w:after="140"/>
      </w:pPr>
      <w:r>
        <w:rPr>
          <w:rFonts w:ascii="黑体" w:hAnsi="黑体" w:eastAsia="黑体" w:cs="黑体"/>
          <w:b/>
          <w:color w:val="000000"/>
          <w:sz w:val="22"/>
        </w:rPr>
        <w:t xml:space="preserve">行业与业务团队  </w:t>
      </w:r>
      <w:r>
        <w:rPr>
          <w:rFonts w:ascii="宋体" w:hAnsi="宋体" w:eastAsia="宋体" w:cs="宋体"/>
          <w:b w:val="0"/>
          <w:color w:val="000000"/>
          <w:sz w:val="22"/>
        </w:rPr>
        <w:t>可围绕生产工序、产品应用、文创设计及供需合作开展交流。参观范围与技术资料开放程度须事先确认。</w:t>
      </w:r>
    </w:p>
    <w:p>
      <w:pPr>
        <w:pStyle w:val="Heading1"/>
      </w:pPr>
      <w:r>
        <w:rPr>
          <w:rFonts w:ascii="黑体" w:hAnsi="黑体" w:eastAsia="黑体" w:cs="黑体"/>
          <w:b/>
          <w:color w:val="000000"/>
          <w:sz w:val="28"/>
        </w:rPr>
        <w:t>预约时需要沟通的事项</w:t>
      </w:r>
    </w:p>
    <w:p>
      <w:pPr>
        <w:spacing w:after="140"/>
      </w:pPr>
      <w:r>
        <w:rPr>
          <w:rFonts w:ascii="黑体" w:hAnsi="黑体" w:eastAsia="黑体" w:cs="黑体"/>
          <w:b/>
          <w:color w:val="000000"/>
          <w:sz w:val="22"/>
        </w:rPr>
        <w:t xml:space="preserve">来访信息  </w:t>
      </w:r>
      <w:r>
        <w:rPr>
          <w:rFonts w:ascii="宋体" w:hAnsi="宋体" w:eastAsia="宋体" w:cs="宋体"/>
          <w:b w:val="0"/>
          <w:color w:val="000000"/>
          <w:sz w:val="22"/>
        </w:rPr>
        <w:t>单位或团队名称、联系人和电话，拟来访日期与备选日期、人数、年龄段及陪同人员。</w:t>
      </w:r>
    </w:p>
    <w:p>
      <w:pPr>
        <w:spacing w:after="140"/>
      </w:pPr>
      <w:r>
        <w:rPr>
          <w:rFonts w:ascii="黑体" w:hAnsi="黑体" w:eastAsia="黑体" w:cs="黑体"/>
          <w:b/>
          <w:color w:val="000000"/>
          <w:sz w:val="22"/>
        </w:rPr>
        <w:t xml:space="preserve">活动需求  </w:t>
      </w:r>
      <w:r>
        <w:rPr>
          <w:rFonts w:ascii="宋体" w:hAnsi="宋体" w:eastAsia="宋体" w:cs="宋体"/>
          <w:b w:val="0"/>
          <w:color w:val="000000"/>
          <w:sz w:val="22"/>
        </w:rPr>
        <w:t>主要学习目标、希望了解的工序、是否需要体验、拍摄或采访，以及无障碍或其他协助需求。</w:t>
      </w:r>
    </w:p>
    <w:p>
      <w:pPr>
        <w:spacing w:after="140"/>
      </w:pPr>
      <w:r>
        <w:rPr>
          <w:rFonts w:ascii="黑体" w:hAnsi="黑体" w:eastAsia="黑体" w:cs="黑体"/>
          <w:b/>
          <w:color w:val="000000"/>
          <w:sz w:val="22"/>
        </w:rPr>
        <w:t xml:space="preserve">现场安排  </w:t>
      </w:r>
      <w:r>
        <w:rPr>
          <w:rFonts w:ascii="宋体" w:hAnsi="宋体" w:eastAsia="宋体" w:cs="宋体"/>
          <w:b w:val="0"/>
          <w:color w:val="000000"/>
          <w:sz w:val="22"/>
        </w:rPr>
        <w:t>集合地点、交通及停车、场地容量、可参观区域、带队与讲解方式、材料与工具准备。</w:t>
      </w:r>
    </w:p>
    <w:p>
      <w:pPr>
        <w:spacing w:after="140"/>
      </w:pPr>
      <w:r>
        <w:rPr>
          <w:rFonts w:ascii="黑体" w:hAnsi="黑体" w:eastAsia="黑体" w:cs="黑体"/>
          <w:b/>
          <w:color w:val="000000"/>
          <w:sz w:val="22"/>
        </w:rPr>
        <w:t xml:space="preserve">费用与变更  </w:t>
      </w:r>
      <w:r>
        <w:rPr>
          <w:rFonts w:ascii="宋体" w:hAnsi="宋体" w:eastAsia="宋体" w:cs="宋体"/>
          <w:b w:val="0"/>
          <w:color w:val="000000"/>
          <w:sz w:val="22"/>
        </w:rPr>
        <w:t>如涉及费用，请在预约时确认项目、金额与支付方式；如需改期或人数变化，请及时联系。</w:t>
      </w:r>
    </w:p>
    <w:p>
      <w:pPr>
        <w:keepNext w:val="0"/>
        <w:spacing w:after="140" w:before="0"/>
      </w:pPr>
      <w:r>
        <w:rPr>
          <w:rFonts w:ascii="宋体" w:hAnsi="宋体" w:eastAsia="宋体" w:cs="宋体"/>
          <w:b w:val="0"/>
          <w:color w:val="000000"/>
          <w:sz w:val="21"/>
        </w:rPr>
        <w:t>请在行程安排确定前完成联络。日期、时长、体验项目及接待条件须经沟通确认，不能仅凭本指南直接到访。</w:t>
      </w:r>
    </w:p>
    <w:p>
      <w:pPr>
        <w:pStyle w:val="Heading1"/>
      </w:pPr>
      <w:r>
        <w:rPr>
          <w:rFonts w:ascii="黑体" w:hAnsi="黑体" w:eastAsia="黑体" w:cs="黑体"/>
          <w:b/>
          <w:color w:val="000000"/>
          <w:sz w:val="28"/>
        </w:rPr>
        <w:t>半日参考流程</w:t>
      </w:r>
    </w:p>
    <w:p>
      <w:pPr>
        <w:keepNext w:val="0"/>
        <w:spacing w:after="100" w:before="0"/>
      </w:pPr>
      <w:r>
        <w:rPr>
          <w:rFonts w:ascii="宋体" w:hAnsi="宋体" w:eastAsia="宋体" w:cs="宋体"/>
          <w:b w:val="0"/>
          <w:color w:val="3E706C"/>
          <w:sz w:val="21"/>
        </w:rPr>
        <w:t>以下为约3小时的策划参考，实际顺序与时长可按年龄、人数、天气及场地条件调整。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361"/>
        <w:gridCol w:w="2438"/>
        <w:gridCol w:w="5839"/>
      </w:tblGrid>
      <w:tr>
        <w:trPr>
          <w:cantSplit/>
          <w:trHeight w:val="454" w:hRule="atLeast"/>
          <w:tblHeader/>
        </w:trPr>
        <w:tc>
          <w:tcPr>
            <w:tcW w:type="dxa" w:w="136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EF4F3"/>
          </w:tcPr>
          <w:p>
            <w:pPr>
              <w:spacing w:after="0" w:before="0" w:line="280" w:lineRule="exact"/>
              <w:jc w:val="center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参考时长</w:t>
            </w:r>
          </w:p>
        </w:tc>
        <w:tc>
          <w:tcPr>
            <w:tcW w:type="dxa" w:w="243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EF4F3"/>
          </w:tcPr>
          <w:p>
            <w:pPr>
              <w:spacing w:after="0" w:before="0" w:line="280" w:lineRule="exact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58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EF4F3"/>
          </w:tcPr>
          <w:p>
            <w:pPr>
              <w:spacing w:after="0" w:before="0" w:line="280" w:lineRule="exact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内容与准备</w:t>
            </w:r>
          </w:p>
        </w:tc>
      </w:tr>
      <w:tr>
        <w:trPr>
          <w:cantSplit/>
          <w:trHeight w:val="454" w:hRule="atLeast"/>
        </w:trPr>
        <w:tc>
          <w:tcPr>
            <w:tcW w:type="dxa" w:w="136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15分钟</w:t>
            </w:r>
          </w:p>
        </w:tc>
        <w:tc>
          <w:tcPr>
            <w:tcW w:type="dxa" w:w="243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集合与安全说明</w:t>
            </w:r>
          </w:p>
        </w:tc>
        <w:tc>
          <w:tcPr>
            <w:tcW w:type="dxa" w:w="58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清点人数，说明动线、可操作范围与注意事项。</w:t>
            </w:r>
          </w:p>
        </w:tc>
      </w:tr>
      <w:tr>
        <w:trPr>
          <w:cantSplit/>
          <w:trHeight w:val="454" w:hRule="atLeast"/>
        </w:trPr>
        <w:tc>
          <w:tcPr>
            <w:tcW w:type="dxa" w:w="136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30分钟</w:t>
            </w:r>
          </w:p>
        </w:tc>
        <w:tc>
          <w:tcPr>
            <w:tcW w:type="dxa" w:w="243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非遗与材料认识</w:t>
            </w:r>
          </w:p>
        </w:tc>
        <w:tc>
          <w:tcPr>
            <w:tcW w:type="dxa" w:w="58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了解石鼓油纸伞文化，观察竹、纸、桐油等材料。</w:t>
            </w:r>
          </w:p>
        </w:tc>
      </w:tr>
      <w:tr>
        <w:trPr>
          <w:cantSplit/>
          <w:trHeight w:val="454" w:hRule="atLeast"/>
        </w:trPr>
        <w:tc>
          <w:tcPr>
            <w:tcW w:type="dxa" w:w="136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45分钟</w:t>
            </w:r>
          </w:p>
        </w:tc>
        <w:tc>
          <w:tcPr>
            <w:tcW w:type="dxa" w:w="243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工序观摩与交流</w:t>
            </w:r>
          </w:p>
        </w:tc>
        <w:tc>
          <w:tcPr>
            <w:tcW w:type="dxa" w:w="58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根据现场条件了解伞骨、裱糊、绘饰等工序。</w:t>
            </w:r>
          </w:p>
        </w:tc>
      </w:tr>
      <w:tr>
        <w:trPr>
          <w:cantSplit/>
          <w:trHeight w:val="454" w:hRule="atLeast"/>
        </w:trPr>
        <w:tc>
          <w:tcPr>
            <w:tcW w:type="dxa" w:w="136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70分钟</w:t>
            </w:r>
          </w:p>
        </w:tc>
        <w:tc>
          <w:tcPr>
            <w:tcW w:type="dxa" w:w="243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适龄体验</w:t>
            </w:r>
          </w:p>
        </w:tc>
        <w:tc>
          <w:tcPr>
            <w:tcW w:type="dxa" w:w="58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选择经确认的安全项目，示范后分组操作。</w:t>
            </w:r>
          </w:p>
        </w:tc>
      </w:tr>
      <w:tr>
        <w:trPr>
          <w:cantSplit/>
          <w:trHeight w:val="454" w:hRule="atLeast"/>
        </w:trPr>
        <w:tc>
          <w:tcPr>
            <w:tcW w:type="dxa" w:w="136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20分钟</w:t>
            </w:r>
          </w:p>
        </w:tc>
        <w:tc>
          <w:tcPr>
            <w:tcW w:type="dxa" w:w="243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分享与整理</w:t>
            </w:r>
          </w:p>
        </w:tc>
        <w:tc>
          <w:tcPr>
            <w:tcW w:type="dxa" w:w="58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80" w:lineRule="exact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交流收获，整理工具材料，清点人员后离场。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黑体" w:hAnsi="黑体" w:eastAsia="黑体" w:cs="黑体"/>
          <w:b/>
          <w:color w:val="000000"/>
          <w:sz w:val="28"/>
        </w:rPr>
        <w:t>出发与现场安全准备</w:t>
      </w:r>
    </w:p>
    <w:p>
      <w:pPr>
        <w:spacing w:after="200"/>
      </w:pPr>
      <w:r>
        <w:rPr>
          <w:rFonts w:ascii="黑体" w:hAnsi="黑体" w:eastAsia="黑体" w:cs="黑体"/>
          <w:b/>
          <w:color w:val="000000"/>
          <w:sz w:val="22"/>
        </w:rPr>
        <w:t xml:space="preserve">出发前  </w:t>
      </w:r>
      <w:r>
        <w:rPr>
          <w:rFonts w:ascii="宋体" w:hAnsi="宋体" w:eastAsia="宋体" w:cs="宋体"/>
          <w:b w:val="0"/>
          <w:color w:val="000000"/>
          <w:sz w:val="22"/>
        </w:rPr>
        <w:t>核对联系人、集合地点、往返交通与天气；携带饮水及个人必要用品，穿便于活动的服装和防滑鞋。</w:t>
      </w:r>
    </w:p>
    <w:p>
      <w:pPr>
        <w:spacing w:after="200"/>
      </w:pPr>
      <w:r>
        <w:rPr>
          <w:rFonts w:ascii="黑体" w:hAnsi="黑体" w:eastAsia="黑体" w:cs="黑体"/>
          <w:b/>
          <w:color w:val="000000"/>
          <w:sz w:val="22"/>
        </w:rPr>
        <w:t xml:space="preserve">人员照护  </w:t>
      </w:r>
      <w:r>
        <w:rPr>
          <w:rFonts w:ascii="宋体" w:hAnsi="宋体" w:eastAsia="宋体" w:cs="宋体"/>
          <w:b w:val="0"/>
          <w:color w:val="000000"/>
          <w:sz w:val="22"/>
        </w:rPr>
        <w:t>组织方应明确带队人员，做好分组、点名与交接。未成年人不单独行动；有特殊健康或照护需求时，请提前沟通并由监护人做好准备。</w:t>
      </w:r>
    </w:p>
    <w:p>
      <w:pPr>
        <w:spacing w:after="200"/>
      </w:pPr>
      <w:r>
        <w:rPr>
          <w:rFonts w:ascii="黑体" w:hAnsi="黑体" w:eastAsia="黑体" w:cs="黑体"/>
          <w:b/>
          <w:color w:val="000000"/>
          <w:sz w:val="22"/>
        </w:rPr>
        <w:t xml:space="preserve">工具与材料  </w:t>
      </w:r>
      <w:r>
        <w:rPr>
          <w:rFonts w:ascii="宋体" w:hAnsi="宋体" w:eastAsia="宋体" w:cs="宋体"/>
          <w:b w:val="0"/>
          <w:color w:val="000000"/>
          <w:sz w:val="22"/>
        </w:rPr>
        <w:t>听取示范后再操作。刀具、钻具、加热设备、涂油及其他专业工序由现场人员说明操作范围，未经允许请勿触碰。</w:t>
      </w:r>
    </w:p>
    <w:p>
      <w:pPr>
        <w:spacing w:after="200"/>
      </w:pPr>
      <w:r>
        <w:rPr>
          <w:rFonts w:ascii="黑体" w:hAnsi="黑体" w:eastAsia="黑体" w:cs="黑体"/>
          <w:b/>
          <w:color w:val="000000"/>
          <w:sz w:val="22"/>
        </w:rPr>
        <w:t xml:space="preserve">参观秩序  </w:t>
      </w:r>
      <w:r>
        <w:rPr>
          <w:rFonts w:ascii="宋体" w:hAnsi="宋体" w:eastAsia="宋体" w:cs="宋体"/>
          <w:b w:val="0"/>
          <w:color w:val="000000"/>
          <w:sz w:val="22"/>
        </w:rPr>
        <w:t>遵循现场指引，不进入未开放区域，不追逐打闹，不随意开合、搬动展品或生产材料；有不适或受伤及时告知带队人员和现场联系人。</w:t>
      </w:r>
    </w:p>
    <w:p>
      <w:pPr>
        <w:spacing w:after="200"/>
      </w:pPr>
      <w:r>
        <w:rPr>
          <w:rFonts w:ascii="黑体" w:hAnsi="黑体" w:eastAsia="黑体" w:cs="黑体"/>
          <w:b/>
          <w:color w:val="000000"/>
          <w:sz w:val="22"/>
        </w:rPr>
        <w:t xml:space="preserve">作品与离场  </w:t>
      </w:r>
      <w:r>
        <w:rPr>
          <w:rFonts w:ascii="宋体" w:hAnsi="宋体" w:eastAsia="宋体" w:cs="宋体"/>
          <w:b w:val="0"/>
          <w:color w:val="000000"/>
          <w:sz w:val="22"/>
        </w:rPr>
        <w:t>作品是否可现场带走、是否需要晾置或后续处理，请听取现场说明。离场前清点人员、物品与工具，带走个人垃圾。</w:t>
      </w:r>
    </w:p>
    <w:p>
      <w:pPr>
        <w:pStyle w:val="Heading1"/>
      </w:pPr>
      <w:r>
        <w:rPr>
          <w:rFonts w:ascii="黑体" w:hAnsi="黑体" w:eastAsia="黑体" w:cs="黑体"/>
          <w:b/>
          <w:color w:val="000000"/>
          <w:sz w:val="28"/>
        </w:rPr>
        <w:t>拍照与传播授权</w:t>
      </w:r>
    </w:p>
    <w:p>
      <w:pPr>
        <w:keepNext w:val="0"/>
        <w:spacing w:after="120" w:before="0"/>
      </w:pPr>
      <w:r>
        <w:rPr>
          <w:rFonts w:ascii="宋体" w:hAnsi="宋体" w:eastAsia="宋体" w:cs="宋体"/>
          <w:b w:val="0"/>
          <w:color w:val="000000"/>
          <w:sz w:val="22"/>
        </w:rPr>
        <w:t>拍摄前请征得场地方与被拍摄者同意，并确认可拍摄区域、工序与作品。涉及近距离拍摄、采访、直播、商业使用或公开发布时，应事先沟通用途与授权范围。</w:t>
      </w:r>
    </w:p>
    <w:p>
      <w:pPr>
        <w:keepNext w:val="0"/>
        <w:spacing w:after="120" w:before="0"/>
      </w:pPr>
      <w:r>
        <w:rPr>
          <w:rFonts w:ascii="宋体" w:hAnsi="宋体" w:eastAsia="宋体" w:cs="宋体"/>
          <w:b w:val="0"/>
          <w:color w:val="000000"/>
          <w:sz w:val="22"/>
        </w:rPr>
        <w:t>涉及未成年人时，由组织方提前与监护人确认拍摄及公开使用意愿。不愿入镜的参与者应得到尊重；未经同意，请勿公开他人的姓名、联系方式与清晰人像。</w:t>
      </w:r>
    </w:p>
    <w:p>
      <w:pPr>
        <w:pStyle w:val="Heading1"/>
      </w:pPr>
      <w:r>
        <w:rPr>
          <w:rFonts w:ascii="黑体" w:hAnsi="黑体" w:eastAsia="黑体" w:cs="黑体"/>
          <w:b/>
          <w:color w:val="000000"/>
          <w:sz w:val="28"/>
        </w:rPr>
        <w:t>预约确认清单</w:t>
      </w:r>
    </w:p>
    <w:p>
      <w:pPr>
        <w:spacing w:after="140"/>
      </w:pPr>
      <w:r>
        <w:rPr>
          <w:rFonts w:ascii="Segoe UI Symbol" w:hAnsi="Segoe UI Symbol" w:eastAsia="Segoe UI Symbol" w:cs="Segoe UI Symbol"/>
          <w:b w:val="0"/>
          <w:color w:val="000000"/>
          <w:sz w:val="22"/>
        </w:rPr>
        <w:t xml:space="preserve">☐  </w:t>
      </w:r>
      <w:r>
        <w:rPr>
          <w:rFonts w:ascii="宋体" w:hAnsi="宋体" w:eastAsia="宋体" w:cs="宋体"/>
          <w:b w:val="0"/>
          <w:color w:val="000000"/>
          <w:sz w:val="22"/>
        </w:rPr>
        <w:t>联系人 日期 人数 年龄段及带队人员已确认</w:t>
      </w:r>
    </w:p>
    <w:p>
      <w:pPr>
        <w:spacing w:after="140"/>
      </w:pPr>
      <w:r>
        <w:rPr>
          <w:rFonts w:ascii="Segoe UI Symbol" w:hAnsi="Segoe UI Symbol" w:eastAsia="Segoe UI Symbol" w:cs="Segoe UI Symbol"/>
          <w:b w:val="0"/>
          <w:color w:val="000000"/>
          <w:sz w:val="22"/>
        </w:rPr>
        <w:t xml:space="preserve">☐  </w:t>
      </w:r>
      <w:r>
        <w:rPr>
          <w:rFonts w:ascii="宋体" w:hAnsi="宋体" w:eastAsia="宋体" w:cs="宋体"/>
          <w:b w:val="0"/>
          <w:color w:val="000000"/>
          <w:sz w:val="22"/>
        </w:rPr>
        <w:t>集合地点 交通路线 场地与参观范围已确认</w:t>
      </w:r>
    </w:p>
    <w:p>
      <w:pPr>
        <w:spacing w:after="140"/>
      </w:pPr>
      <w:r>
        <w:rPr>
          <w:rFonts w:ascii="Segoe UI Symbol" w:hAnsi="Segoe UI Symbol" w:eastAsia="Segoe UI Symbol" w:cs="Segoe UI Symbol"/>
          <w:b w:val="0"/>
          <w:color w:val="000000"/>
          <w:sz w:val="22"/>
        </w:rPr>
        <w:t xml:space="preserve">☐  </w:t>
      </w:r>
      <w:r>
        <w:rPr>
          <w:rFonts w:ascii="宋体" w:hAnsi="宋体" w:eastAsia="宋体" w:cs="宋体"/>
          <w:b w:val="0"/>
          <w:color w:val="000000"/>
          <w:sz w:val="22"/>
        </w:rPr>
        <w:t>活动内容 时长 材料工具及费用事项已确认</w:t>
      </w:r>
    </w:p>
    <w:p>
      <w:pPr>
        <w:spacing w:after="140"/>
      </w:pPr>
      <w:r>
        <w:rPr>
          <w:rFonts w:ascii="Segoe UI Symbol" w:hAnsi="Segoe UI Symbol" w:eastAsia="Segoe UI Symbol" w:cs="Segoe UI Symbol"/>
          <w:b w:val="0"/>
          <w:color w:val="000000"/>
          <w:sz w:val="22"/>
        </w:rPr>
        <w:t xml:space="preserve">☐  </w:t>
      </w:r>
      <w:r>
        <w:rPr>
          <w:rFonts w:ascii="宋体" w:hAnsi="宋体" w:eastAsia="宋体" w:cs="宋体"/>
          <w:b w:val="0"/>
          <w:color w:val="000000"/>
          <w:sz w:val="22"/>
        </w:rPr>
        <w:t>特殊需求 安全分工 拍摄与传播范围已沟通</w:t>
      </w:r>
    </w:p>
    <w:p>
      <w:pPr>
        <w:spacing w:after="140"/>
      </w:pPr>
      <w:r>
        <w:rPr>
          <w:rFonts w:ascii="Segoe UI Symbol" w:hAnsi="Segoe UI Symbol" w:eastAsia="Segoe UI Symbol" w:cs="Segoe UI Symbol"/>
          <w:b w:val="0"/>
          <w:color w:val="000000"/>
          <w:sz w:val="22"/>
        </w:rPr>
        <w:t xml:space="preserve">☐  </w:t>
      </w:r>
      <w:r>
        <w:rPr>
          <w:rFonts w:ascii="宋体" w:hAnsi="宋体" w:eastAsia="宋体" w:cs="宋体"/>
          <w:b w:val="0"/>
          <w:color w:val="000000"/>
          <w:sz w:val="22"/>
        </w:rPr>
        <w:t>改期或取消的联络方式已明确</w:t>
      </w:r>
    </w:p>
    <w:p>
      <w:pPr>
        <w:keepNext w:val="0"/>
        <w:spacing w:after="80" w:before="240"/>
      </w:pPr>
      <w:r>
        <w:rPr>
          <w:rFonts w:ascii="黑体" w:hAnsi="黑体" w:eastAsia="黑体" w:cs="黑体"/>
          <w:b/>
          <w:color w:val="000000"/>
          <w:sz w:val="22"/>
        </w:rPr>
        <w:t>联系与预约</w:t>
      </w:r>
    </w:p>
    <w:p>
      <w:pPr>
        <w:keepNext w:val="0"/>
        <w:spacing w:after="60" w:before="0"/>
      </w:pPr>
      <w:r>
        <w:rPr>
          <w:rFonts w:ascii="宋体" w:hAnsi="宋体" w:eastAsia="宋体" w:cs="宋体"/>
          <w:b w:val="0"/>
          <w:color w:val="000000"/>
          <w:sz w:val="21"/>
        </w:rPr>
        <w:t>联系人  朱宏伟    电话  13574070611</w:t>
      </w:r>
    </w:p>
    <w:p>
      <w:pPr>
        <w:keepNext w:val="0"/>
        <w:spacing w:after="0" w:before="0"/>
      </w:pPr>
      <w:r>
        <w:rPr>
          <w:rFonts w:ascii="宋体" w:hAnsi="宋体" w:eastAsia="宋体" w:cs="宋体"/>
          <w:b w:val="0"/>
          <w:color w:val="000000"/>
          <w:sz w:val="21"/>
        </w:rPr>
        <w:t>协会联络处  湘潭县石鼓镇政府2楼</w:t>
      </w:r>
    </w:p>
    <w:p>
      <w:pPr>
        <w:keepNext w:val="0"/>
        <w:spacing w:after="0" w:before="140"/>
      </w:pPr>
      <w:r>
        <w:rPr>
          <w:rFonts w:ascii="宋体" w:hAnsi="宋体" w:eastAsia="宋体" w:cs="宋体"/>
          <w:b w:val="0"/>
          <w:color w:val="000000"/>
          <w:sz w:val="21"/>
        </w:rPr>
        <w:t>预约时可直接说明团队情况与希望了解的内容，便于确定合适的交流方式。</w:t>
      </w:r>
    </w:p>
    <w:sectPr w:rsidR="00FC693F" w:rsidRPr="0006063C" w:rsidSect="00034616">
      <w:pgSz w:w="12240" w:h="15840"/>
      <w:pgMar w:top="1020" w:right="1134" w:bottom="1020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napToGrid w:val="0"/>
      <w:spacing w:line="300" w:lineRule="exact" w:after="120"/>
    </w:pPr>
    <w:rPr>
      <w:rFonts w:ascii="宋体" w:hAnsi="宋体" w:eastAsia="宋体" w:cs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 w:line="380" w:lineRule="exact"/>
      <w:outlineLvl w:val="0"/>
      <w:snapToGrid w:val="0"/>
    </w:pPr>
    <w:rPr>
      <w:rFonts w:ascii="黑体" w:hAnsi="黑体" w:eastAsia="黑体" w:cs="黑体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  <w:snapToGrid w:val="0"/>
    </w:pPr>
    <w:rPr>
      <w:rFonts w:ascii="黑体" w:hAnsi="黑体" w:eastAsia="黑体" w:cs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snapToGrid w:val="0"/>
    </w:pPr>
    <w:rPr>
      <w:rFonts w:ascii="宋体" w:hAnsi="宋体" w:eastAsia="宋体" w:cs="宋体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napToGrid w:val="0"/>
    </w:pPr>
    <w:rPr>
      <w:rFonts w:ascii="黑体" w:hAnsi="黑体" w:eastAsia="黑体" w:cs="黑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石鼓油纸伞研学与交流活动服务指南</dc:title>
  <dc:subject>非遗研学与行业交流预约及安全准备</dc:subject>
  <dc:creator>湘潭县石鼓油纸伞协会</dc:creator>
  <cp:keywords>石鼓油纸伞,协会,公共资料</cp:keywords>
  <dc:description/>
  <cp:lastModifiedBy>湘潭县石鼓油纸伞协会</cp:lastModifiedBy>
  <cp:revision>1</cp:revision>
  <dcterms:created xsi:type="dcterms:W3CDTF">2013-12-23T23:15:00Z</dcterms:created>
  <dcterms:modified xsi:type="dcterms:W3CDTF">2013-12-23T23:15:00Z</dcterms:modified>
  <cp:category/>
</cp:coreProperties>
</file>